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45A4445" w14:textId="65377DFE" w:rsidR="0003021C" w:rsidRPr="00F63246" w:rsidRDefault="0003021C" w:rsidP="0003021C">
      <w:pPr>
        <w:tabs>
          <w:tab w:val="left" w:pos="7920"/>
        </w:tabs>
        <w:spacing w:after="360"/>
        <w:rPr>
          <w:rFonts w:ascii="Arial" w:hAnsi="Arial" w:cs="Arial"/>
          <w:b/>
          <w:sz w:val="24"/>
          <w:szCs w:val="24"/>
        </w:rPr>
      </w:pPr>
      <w:r w:rsidRPr="00D0286B">
        <w:rPr>
          <w:rFonts w:ascii="Arial" w:hAnsi="Arial" w:cs="Arial"/>
          <w:b/>
          <w:sz w:val="24"/>
          <w:szCs w:val="24"/>
        </w:rPr>
        <w:t>3GPP TSG-RAN WG4 Meeting #</w:t>
      </w:r>
      <w:r w:rsidR="00D92565">
        <w:rPr>
          <w:rFonts w:ascii="Arial" w:hAnsi="Arial" w:cs="Arial"/>
          <w:b/>
          <w:sz w:val="24"/>
          <w:szCs w:val="24"/>
        </w:rPr>
        <w:t>9</w:t>
      </w:r>
      <w:r w:rsidR="008941F1">
        <w:rPr>
          <w:rFonts w:ascii="Arial" w:hAnsi="Arial" w:cs="Arial"/>
          <w:b/>
          <w:sz w:val="24"/>
          <w:szCs w:val="24"/>
        </w:rPr>
        <w:t>9-e</w:t>
      </w:r>
      <w:r w:rsidRPr="0008103A">
        <w:rPr>
          <w:rFonts w:ascii="Arial" w:hAnsi="Arial" w:cs="Arial"/>
          <w:b/>
          <w:sz w:val="24"/>
          <w:szCs w:val="24"/>
        </w:rPr>
        <w:tab/>
      </w:r>
      <w:r w:rsidRPr="0008103A">
        <w:rPr>
          <w:rFonts w:ascii="Arial" w:hAnsi="Arial" w:cs="Arial"/>
          <w:b/>
          <w:sz w:val="24"/>
          <w:szCs w:val="24"/>
        </w:rPr>
        <w:tab/>
      </w:r>
      <w:r w:rsidR="008F70BA" w:rsidRPr="008F70BA">
        <w:rPr>
          <w:rFonts w:ascii="Arial" w:hAnsi="Arial" w:cs="Arial"/>
          <w:b/>
          <w:sz w:val="24"/>
          <w:szCs w:val="24"/>
        </w:rPr>
        <w:t>R4-2110837</w:t>
      </w:r>
      <w:bookmarkStart w:id="0" w:name="_GoBack"/>
      <w:bookmarkEnd w:id="0"/>
      <w:r>
        <w:rPr>
          <w:rFonts w:ascii="Arial" w:hAnsi="Arial" w:cs="Arial"/>
          <w:b/>
          <w:sz w:val="24"/>
          <w:szCs w:val="24"/>
        </w:rPr>
        <w:br/>
      </w:r>
      <w:r w:rsidR="00D92565">
        <w:rPr>
          <w:rFonts w:ascii="Arial" w:hAnsi="Arial" w:cs="Arial"/>
          <w:b/>
          <w:noProof/>
          <w:sz w:val="24"/>
          <w:lang w:eastAsia="ja-JP"/>
        </w:rPr>
        <w:t>Electronic Meeting</w:t>
      </w:r>
      <w:r w:rsidRPr="00D0286B">
        <w:rPr>
          <w:rFonts w:ascii="Arial" w:hAnsi="Arial" w:cs="Arial"/>
          <w:b/>
          <w:noProof/>
          <w:sz w:val="24"/>
          <w:lang w:eastAsia="ja-JP"/>
        </w:rPr>
        <w:t xml:space="preserve">, </w:t>
      </w:r>
      <w:bookmarkStart w:id="1" w:name="_Hlk61613795"/>
      <w:r w:rsidR="00682097">
        <w:rPr>
          <w:rFonts w:ascii="Arial" w:hAnsi="Arial" w:cs="Arial"/>
          <w:b/>
          <w:noProof/>
          <w:sz w:val="24"/>
          <w:lang w:eastAsia="ja-JP"/>
        </w:rPr>
        <w:t>1</w:t>
      </w:r>
      <w:r w:rsidR="00B2591E">
        <w:rPr>
          <w:rFonts w:ascii="Arial" w:hAnsi="Arial" w:cs="Arial"/>
          <w:b/>
          <w:noProof/>
          <w:sz w:val="24"/>
          <w:lang w:eastAsia="ja-JP"/>
        </w:rPr>
        <w:t>9</w:t>
      </w:r>
      <w:r w:rsidR="00F63246" w:rsidRPr="00F63246">
        <w:rPr>
          <w:rFonts w:ascii="Arial" w:hAnsi="Arial" w:cs="Arial"/>
          <w:b/>
          <w:noProof/>
          <w:sz w:val="24"/>
          <w:vertAlign w:val="superscript"/>
          <w:lang w:eastAsia="ja-JP"/>
        </w:rPr>
        <w:t>th</w:t>
      </w:r>
      <w:r w:rsidR="00F63246">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xml:space="preserve"> – </w:t>
      </w:r>
      <w:r w:rsidR="00682097">
        <w:rPr>
          <w:rFonts w:ascii="Arial" w:hAnsi="Arial" w:cs="Arial"/>
          <w:b/>
          <w:noProof/>
          <w:sz w:val="24"/>
          <w:lang w:eastAsia="ja-JP"/>
        </w:rPr>
        <w:t>2</w:t>
      </w:r>
      <w:r w:rsidR="00B2591E">
        <w:rPr>
          <w:rFonts w:ascii="Arial" w:hAnsi="Arial" w:cs="Arial"/>
          <w:b/>
          <w:noProof/>
          <w:sz w:val="24"/>
          <w:lang w:eastAsia="ja-JP"/>
        </w:rPr>
        <w:t>7</w:t>
      </w:r>
      <w:r w:rsidRPr="00F63246">
        <w:rPr>
          <w:rFonts w:ascii="Arial" w:hAnsi="Arial" w:cs="Arial"/>
          <w:b/>
          <w:noProof/>
          <w:sz w:val="24"/>
          <w:vertAlign w:val="superscript"/>
          <w:lang w:eastAsia="ja-JP"/>
        </w:rPr>
        <w:t>th</w:t>
      </w:r>
      <w:r w:rsidRPr="00D0286B">
        <w:rPr>
          <w:rFonts w:ascii="Arial" w:hAnsi="Arial" w:cs="Arial"/>
          <w:b/>
          <w:noProof/>
          <w:sz w:val="24"/>
          <w:lang w:eastAsia="ja-JP"/>
        </w:rPr>
        <w:t xml:space="preserve"> </w:t>
      </w:r>
      <w:r w:rsidR="00B2591E">
        <w:rPr>
          <w:rFonts w:ascii="Arial" w:hAnsi="Arial" w:cs="Arial"/>
          <w:b/>
          <w:noProof/>
          <w:sz w:val="24"/>
          <w:lang w:eastAsia="ja-JP"/>
        </w:rPr>
        <w:t>May</w:t>
      </w:r>
      <w:r w:rsidRPr="00D0286B">
        <w:rPr>
          <w:rFonts w:ascii="Arial" w:hAnsi="Arial" w:cs="Arial"/>
          <w:b/>
          <w:noProof/>
          <w:sz w:val="24"/>
          <w:lang w:eastAsia="ja-JP"/>
        </w:rPr>
        <w:t>, 20</w:t>
      </w:r>
      <w:r w:rsidR="00D92565">
        <w:rPr>
          <w:rFonts w:ascii="Arial" w:hAnsi="Arial" w:cs="Arial"/>
          <w:b/>
          <w:noProof/>
          <w:sz w:val="24"/>
          <w:lang w:eastAsia="ja-JP"/>
        </w:rPr>
        <w:t>2</w:t>
      </w:r>
      <w:r w:rsidR="00F63246">
        <w:rPr>
          <w:rFonts w:ascii="Arial" w:hAnsi="Arial" w:cs="Arial"/>
          <w:b/>
          <w:noProof/>
          <w:sz w:val="24"/>
          <w:lang w:eastAsia="ja-JP"/>
        </w:rPr>
        <w:t>1</w:t>
      </w:r>
      <w:bookmarkEnd w:id="1"/>
    </w:p>
    <w:p w14:paraId="15F9AFC9" w14:textId="52AEECAD" w:rsidR="0003021C" w:rsidRPr="0008103A" w:rsidRDefault="0003021C" w:rsidP="0003021C">
      <w:pPr>
        <w:tabs>
          <w:tab w:val="left" w:pos="2160"/>
        </w:tabs>
        <w:spacing w:before="180"/>
        <w:rPr>
          <w:rFonts w:ascii="Arial" w:hAnsi="Arial" w:cs="Arial"/>
          <w:b/>
          <w:sz w:val="24"/>
          <w:szCs w:val="24"/>
        </w:rPr>
      </w:pPr>
      <w:r w:rsidRPr="0008103A">
        <w:rPr>
          <w:rFonts w:ascii="Arial" w:hAnsi="Arial" w:cs="Arial"/>
          <w:b/>
          <w:sz w:val="24"/>
          <w:szCs w:val="24"/>
        </w:rPr>
        <w:t>Agenda item:</w:t>
      </w:r>
      <w:r w:rsidRPr="0008103A">
        <w:rPr>
          <w:rFonts w:ascii="Arial" w:hAnsi="Arial" w:cs="Arial"/>
          <w:b/>
          <w:sz w:val="24"/>
          <w:szCs w:val="24"/>
        </w:rPr>
        <w:tab/>
      </w:r>
      <w:r w:rsidR="008941F1">
        <w:rPr>
          <w:rFonts w:ascii="Arial" w:hAnsi="Arial" w:cs="Arial"/>
          <w:b/>
          <w:sz w:val="24"/>
          <w:szCs w:val="24"/>
        </w:rPr>
        <w:t>9</w:t>
      </w:r>
      <w:r w:rsidR="00FD3EF1">
        <w:rPr>
          <w:rFonts w:ascii="Arial" w:hAnsi="Arial" w:cs="Arial"/>
          <w:b/>
          <w:sz w:val="24"/>
          <w:szCs w:val="24"/>
        </w:rPr>
        <w:t>.1.</w:t>
      </w:r>
      <w:r w:rsidR="00F30333">
        <w:rPr>
          <w:rFonts w:ascii="Arial" w:hAnsi="Arial" w:cs="Arial"/>
          <w:b/>
          <w:sz w:val="24"/>
          <w:szCs w:val="24"/>
        </w:rPr>
        <w:t>3</w:t>
      </w:r>
      <w:r w:rsidR="00FD3EF1">
        <w:rPr>
          <w:rFonts w:ascii="Arial" w:hAnsi="Arial" w:cs="Arial"/>
          <w:b/>
          <w:sz w:val="24"/>
          <w:szCs w:val="24"/>
        </w:rPr>
        <w:t>.</w:t>
      </w:r>
      <w:r w:rsidR="00C06AFF">
        <w:rPr>
          <w:rFonts w:ascii="Arial" w:hAnsi="Arial" w:cs="Arial"/>
          <w:b/>
          <w:sz w:val="24"/>
          <w:szCs w:val="24"/>
        </w:rPr>
        <w:t>1</w:t>
      </w:r>
    </w:p>
    <w:p w14:paraId="26D965A6" w14:textId="4254F013" w:rsidR="0003021C" w:rsidRPr="0008103A" w:rsidRDefault="0003021C" w:rsidP="0003021C">
      <w:pPr>
        <w:tabs>
          <w:tab w:val="left" w:pos="2160"/>
        </w:tabs>
        <w:rPr>
          <w:rFonts w:ascii="Arial" w:hAnsi="Arial" w:cs="Arial"/>
          <w:b/>
          <w:sz w:val="24"/>
          <w:szCs w:val="24"/>
        </w:rPr>
      </w:pPr>
      <w:r>
        <w:rPr>
          <w:rFonts w:ascii="Arial" w:hAnsi="Arial" w:cs="Arial"/>
          <w:b/>
          <w:sz w:val="24"/>
          <w:szCs w:val="24"/>
        </w:rPr>
        <w:t>Source:</w:t>
      </w:r>
      <w:r>
        <w:rPr>
          <w:rFonts w:ascii="Arial" w:hAnsi="Arial" w:cs="Arial"/>
          <w:b/>
          <w:sz w:val="24"/>
          <w:szCs w:val="24"/>
        </w:rPr>
        <w:tab/>
        <w:t>OPPO</w:t>
      </w:r>
    </w:p>
    <w:p w14:paraId="7D1D4A8C" w14:textId="2E013778" w:rsidR="0003021C" w:rsidRPr="00FB282B" w:rsidRDefault="0003021C" w:rsidP="0003021C">
      <w:pPr>
        <w:tabs>
          <w:tab w:val="left" w:pos="2160"/>
        </w:tabs>
        <w:rPr>
          <w:rFonts w:ascii="Arial" w:hAnsi="Arial" w:cs="Arial"/>
          <w:b/>
          <w:szCs w:val="24"/>
        </w:rPr>
      </w:pPr>
      <w:r w:rsidRPr="0008103A">
        <w:rPr>
          <w:rFonts w:ascii="Arial" w:hAnsi="Arial" w:cs="Arial"/>
          <w:b/>
          <w:sz w:val="24"/>
          <w:szCs w:val="24"/>
        </w:rPr>
        <w:t>Title:</w:t>
      </w:r>
      <w:r w:rsidRPr="0008103A">
        <w:rPr>
          <w:rFonts w:ascii="Arial" w:hAnsi="Arial" w:cs="Arial"/>
          <w:b/>
          <w:sz w:val="24"/>
          <w:szCs w:val="24"/>
        </w:rPr>
        <w:tab/>
      </w:r>
      <w:r w:rsidR="00625321">
        <w:rPr>
          <w:rFonts w:ascii="Arial" w:hAnsi="Arial" w:cs="Arial"/>
          <w:b/>
          <w:sz w:val="24"/>
          <w:szCs w:val="24"/>
        </w:rPr>
        <w:t>Channel model for FR1</w:t>
      </w:r>
      <w:r w:rsidR="001D56FE">
        <w:rPr>
          <w:rFonts w:ascii="Arial" w:hAnsi="Arial" w:cs="Arial"/>
          <w:b/>
          <w:sz w:val="24"/>
          <w:szCs w:val="24"/>
        </w:rPr>
        <w:t xml:space="preserve"> 4x4</w:t>
      </w:r>
      <w:r w:rsidR="00625321">
        <w:rPr>
          <w:rFonts w:ascii="Arial" w:hAnsi="Arial" w:cs="Arial"/>
          <w:b/>
          <w:sz w:val="24"/>
          <w:szCs w:val="24"/>
        </w:rPr>
        <w:t xml:space="preserve"> MIMO OTA requirement</w:t>
      </w:r>
    </w:p>
    <w:p w14:paraId="67C1D45E" w14:textId="3D101487" w:rsidR="0003021C" w:rsidRPr="0008103A" w:rsidRDefault="0003021C" w:rsidP="0003021C">
      <w:pPr>
        <w:tabs>
          <w:tab w:val="left" w:pos="2160"/>
        </w:tabs>
        <w:rPr>
          <w:rFonts w:ascii="Arial" w:hAnsi="Arial" w:cs="Arial"/>
          <w:b/>
          <w:sz w:val="24"/>
          <w:szCs w:val="24"/>
        </w:rPr>
      </w:pPr>
      <w:r w:rsidRPr="0008103A">
        <w:rPr>
          <w:rFonts w:ascii="Arial" w:hAnsi="Arial" w:cs="Arial"/>
          <w:b/>
          <w:sz w:val="24"/>
          <w:szCs w:val="24"/>
        </w:rPr>
        <w:t>Document for:</w:t>
      </w:r>
      <w:r w:rsidRPr="0008103A">
        <w:rPr>
          <w:rFonts w:ascii="Arial" w:hAnsi="Arial" w:cs="Arial"/>
          <w:b/>
          <w:sz w:val="24"/>
          <w:szCs w:val="24"/>
        </w:rPr>
        <w:tab/>
      </w:r>
      <w:r w:rsidR="00215E3A">
        <w:rPr>
          <w:rFonts w:ascii="Arial" w:hAnsi="Arial" w:cs="Arial"/>
          <w:b/>
          <w:sz w:val="24"/>
          <w:szCs w:val="24"/>
        </w:rPr>
        <w:t>Approval</w:t>
      </w:r>
    </w:p>
    <w:p w14:paraId="2A96B49E" w14:textId="77777777" w:rsidR="00D92565" w:rsidRDefault="00D92565" w:rsidP="00D92565">
      <w:pPr>
        <w:pStyle w:val="1"/>
      </w:pPr>
      <w:r w:rsidRPr="00647B25">
        <w:t>1</w:t>
      </w:r>
      <w:r w:rsidRPr="00647B25">
        <w:tab/>
        <w:t>Introduction</w:t>
      </w:r>
    </w:p>
    <w:p w14:paraId="72C0E0D3" w14:textId="5824E5FE" w:rsidR="002317A1" w:rsidRDefault="002317A1" w:rsidP="00FB282B">
      <w:pPr>
        <w:jc w:val="both"/>
        <w:rPr>
          <w:rFonts w:eastAsiaTheme="minorEastAsia"/>
          <w:lang w:eastAsia="zh-CN"/>
        </w:rPr>
      </w:pPr>
      <w:r>
        <w:rPr>
          <w:rFonts w:eastAsiaTheme="minorEastAsia" w:hint="eastAsia"/>
          <w:lang w:eastAsia="zh-CN"/>
        </w:rPr>
        <w:t>I</w:t>
      </w:r>
      <w:r>
        <w:rPr>
          <w:rFonts w:eastAsiaTheme="minorEastAsia"/>
          <w:lang w:eastAsia="zh-CN"/>
        </w:rPr>
        <w:t xml:space="preserve">n the previous meeting of RAN4 #98-e, the channel model for FR1 4x4 MIMO OTA was concluded as CDL-C </w:t>
      </w:r>
      <w:r>
        <w:rPr>
          <w:rFonts w:eastAsiaTheme="minorEastAsia" w:hint="eastAsia"/>
          <w:lang w:eastAsia="zh-CN"/>
        </w:rPr>
        <w:t>UMa</w:t>
      </w:r>
      <w:r>
        <w:rPr>
          <w:rFonts w:eastAsiaTheme="minorEastAsia"/>
          <w:lang w:eastAsia="zh-CN"/>
        </w:rPr>
        <w:t xml:space="preserve"> [1]. </w:t>
      </w:r>
    </w:p>
    <w:p w14:paraId="583E5917" w14:textId="3B7E92F6" w:rsidR="00011879" w:rsidRDefault="002317A1" w:rsidP="00CA3BBC">
      <w:pPr>
        <w:jc w:val="center"/>
        <w:rPr>
          <w:rFonts w:eastAsiaTheme="minorEastAsia"/>
          <w:lang w:eastAsia="zh-CN"/>
        </w:rPr>
      </w:pPr>
      <w:r>
        <w:rPr>
          <w:noProof/>
          <w:lang w:val="en-US" w:eastAsia="zh-CN"/>
        </w:rPr>
        <w:drawing>
          <wp:inline distT="0" distB="0" distL="0" distR="0" wp14:anchorId="01D8CB40" wp14:editId="60E07544">
            <wp:extent cx="4013200" cy="1219200"/>
            <wp:effectExtent l="19050" t="19050" r="25400" b="190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4045402" cy="1228983"/>
                    </a:xfrm>
                    <a:prstGeom prst="rect">
                      <a:avLst/>
                    </a:prstGeom>
                    <a:ln>
                      <a:solidFill>
                        <a:schemeClr val="tx1"/>
                      </a:solidFill>
                    </a:ln>
                  </pic:spPr>
                </pic:pic>
              </a:graphicData>
            </a:graphic>
          </wp:inline>
        </w:drawing>
      </w:r>
    </w:p>
    <w:p w14:paraId="79E41A66" w14:textId="3ED5BC88" w:rsidR="002317A1" w:rsidRDefault="002317A1" w:rsidP="00FB282B">
      <w:pPr>
        <w:jc w:val="both"/>
        <w:rPr>
          <w:rFonts w:eastAsiaTheme="minorEastAsia"/>
          <w:lang w:eastAsia="zh-CN"/>
        </w:rPr>
      </w:pPr>
      <w:r>
        <w:rPr>
          <w:rFonts w:eastAsiaTheme="minorEastAsia"/>
          <w:lang w:eastAsia="zh-CN"/>
        </w:rPr>
        <w:t>During email discussion of RAN4 #98-bis-e, it is found that only one beam become effective when the centre frequency is lower than 2.5GHz for CDL-C UMa, which means 4x4 MIMO can not be applied on such channel model [2].</w:t>
      </w:r>
    </w:p>
    <w:p w14:paraId="4172A0FD" w14:textId="0D3A4D18" w:rsidR="00E60178" w:rsidRDefault="009A1576" w:rsidP="00FB282B">
      <w:pPr>
        <w:jc w:val="both"/>
        <w:rPr>
          <w:rFonts w:eastAsiaTheme="minorEastAsia"/>
          <w:lang w:eastAsia="zh-CN"/>
        </w:rPr>
      </w:pPr>
      <w:r>
        <w:rPr>
          <w:rFonts w:eastAsiaTheme="minorEastAsia"/>
          <w:lang w:eastAsia="zh-CN"/>
        </w:rPr>
        <w:t xml:space="preserve">This paper </w:t>
      </w:r>
      <w:r w:rsidR="00F65DEB">
        <w:rPr>
          <w:rFonts w:eastAsiaTheme="minorEastAsia"/>
          <w:lang w:eastAsia="zh-CN"/>
        </w:rPr>
        <w:t xml:space="preserve">presents </w:t>
      </w:r>
      <w:r w:rsidR="002317A1">
        <w:rPr>
          <w:rFonts w:eastAsiaTheme="minorEastAsia"/>
          <w:lang w:eastAsia="zh-CN"/>
        </w:rPr>
        <w:t xml:space="preserve">our findings and proposal </w:t>
      </w:r>
      <w:r w:rsidR="00951FC4">
        <w:rPr>
          <w:rFonts w:eastAsiaTheme="minorEastAsia"/>
          <w:lang w:eastAsia="zh-CN"/>
        </w:rPr>
        <w:t>on</w:t>
      </w:r>
      <w:r w:rsidR="00E60178">
        <w:rPr>
          <w:rFonts w:eastAsiaTheme="minorEastAsia"/>
          <w:lang w:eastAsia="zh-CN"/>
        </w:rPr>
        <w:t xml:space="preserve"> channel model for</w:t>
      </w:r>
      <w:r w:rsidR="00951FC4">
        <w:rPr>
          <w:rFonts w:eastAsiaTheme="minorEastAsia"/>
          <w:lang w:eastAsia="zh-CN"/>
        </w:rPr>
        <w:t xml:space="preserve"> </w:t>
      </w:r>
      <w:r w:rsidR="00E60178">
        <w:rPr>
          <w:rFonts w:eastAsiaTheme="minorEastAsia"/>
          <w:lang w:eastAsia="zh-CN"/>
        </w:rPr>
        <w:t xml:space="preserve">FR1 </w:t>
      </w:r>
      <w:r w:rsidR="002317A1">
        <w:rPr>
          <w:rFonts w:eastAsiaTheme="minorEastAsia"/>
          <w:lang w:eastAsia="zh-CN"/>
        </w:rPr>
        <w:t xml:space="preserve">4x4 </w:t>
      </w:r>
      <w:r w:rsidR="00E60178">
        <w:rPr>
          <w:rFonts w:eastAsiaTheme="minorEastAsia"/>
          <w:lang w:eastAsia="zh-CN"/>
        </w:rPr>
        <w:t>MIMO OTA.</w:t>
      </w:r>
    </w:p>
    <w:p w14:paraId="472FBDD0" w14:textId="4C651055" w:rsidR="002D0367" w:rsidRDefault="002D0367" w:rsidP="002D0367">
      <w:pPr>
        <w:pStyle w:val="1"/>
        <w:rPr>
          <w:rFonts w:eastAsia="宋体"/>
          <w:lang w:eastAsia="zh-CN"/>
        </w:rPr>
      </w:pPr>
      <w:r>
        <w:t>2</w:t>
      </w:r>
      <w:r w:rsidRPr="00647B25">
        <w:tab/>
      </w:r>
      <w:r>
        <w:rPr>
          <w:rFonts w:eastAsia="宋体" w:hint="eastAsia"/>
          <w:lang w:eastAsia="zh-CN"/>
        </w:rPr>
        <w:t>Discussion</w:t>
      </w:r>
    </w:p>
    <w:p w14:paraId="50FDBBFA" w14:textId="3829C7C2" w:rsidR="00E5000C" w:rsidRDefault="009A32CE" w:rsidP="00FB282B">
      <w:pPr>
        <w:rPr>
          <w:rFonts w:eastAsia="宋体"/>
          <w:lang w:eastAsia="zh-CN"/>
        </w:rPr>
      </w:pPr>
      <w:r>
        <w:rPr>
          <w:rFonts w:eastAsia="宋体"/>
          <w:lang w:eastAsia="zh-CN"/>
        </w:rPr>
        <w:t xml:space="preserve">Based on </w:t>
      </w:r>
      <w:r w:rsidR="00252441" w:rsidRPr="00252441">
        <w:rPr>
          <w:rFonts w:eastAsia="宋体"/>
          <w:lang w:eastAsia="zh-CN"/>
        </w:rPr>
        <w:t>R4-2106097</w:t>
      </w:r>
      <w:r w:rsidR="00252441">
        <w:rPr>
          <w:rFonts w:eastAsia="宋体"/>
          <w:lang w:eastAsia="zh-CN"/>
        </w:rPr>
        <w:t xml:space="preserve"> [3], which presents the reference channel model curves, the </w:t>
      </w:r>
      <w:r w:rsidR="0037096C">
        <w:rPr>
          <w:rFonts w:eastAsia="宋体"/>
          <w:lang w:eastAsia="zh-CN"/>
        </w:rPr>
        <w:t>gNB</w:t>
      </w:r>
      <w:r w:rsidR="00252441">
        <w:rPr>
          <w:rFonts w:eastAsia="宋体"/>
          <w:lang w:eastAsia="zh-CN"/>
        </w:rPr>
        <w:t xml:space="preserve"> beams</w:t>
      </w:r>
      <w:r w:rsidR="0037096C">
        <w:rPr>
          <w:rFonts w:eastAsia="宋体"/>
          <w:lang w:eastAsia="zh-CN"/>
        </w:rPr>
        <w:t xml:space="preserve"> selected by BS antenna filtering effect</w:t>
      </w:r>
      <w:r w:rsidR="00252441">
        <w:rPr>
          <w:rFonts w:eastAsia="宋体"/>
          <w:lang w:eastAsia="zh-CN"/>
        </w:rPr>
        <w:t xml:space="preserve"> can be derived according to TR 38.901. And for higher frequencies, they are illustrated in the following </w:t>
      </w:r>
      <w:r w:rsidR="00EE046C">
        <w:rPr>
          <w:rFonts w:eastAsia="宋体"/>
          <w:lang w:eastAsia="zh-CN"/>
        </w:rPr>
        <w:t>figure.</w:t>
      </w:r>
    </w:p>
    <w:p w14:paraId="49F3EA6E" w14:textId="0AE230D7" w:rsidR="006E59F0" w:rsidRPr="00E5000C" w:rsidRDefault="006E59F0" w:rsidP="006E59F0">
      <w:pPr>
        <w:jc w:val="center"/>
        <w:rPr>
          <w:rFonts w:eastAsia="宋体"/>
          <w:lang w:eastAsia="zh-CN"/>
        </w:rPr>
      </w:pPr>
      <w:r>
        <w:rPr>
          <w:rFonts w:eastAsia="宋体"/>
          <w:noProof/>
          <w:lang w:val="en-US" w:eastAsia="zh-CN"/>
        </w:rPr>
        <w:lastRenderedPageBreak/>
        <w:drawing>
          <wp:inline distT="0" distB="0" distL="0" distR="0" wp14:anchorId="67766E7F" wp14:editId="2086378E">
            <wp:extent cx="5672637" cy="2635250"/>
            <wp:effectExtent l="19050" t="19050" r="23495" b="12700"/>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701108" cy="2648476"/>
                    </a:xfrm>
                    <a:prstGeom prst="rect">
                      <a:avLst/>
                    </a:prstGeom>
                    <a:noFill/>
                    <a:ln>
                      <a:solidFill>
                        <a:schemeClr val="tx1"/>
                      </a:solidFill>
                    </a:ln>
                  </pic:spPr>
                </pic:pic>
              </a:graphicData>
            </a:graphic>
          </wp:inline>
        </w:drawing>
      </w:r>
    </w:p>
    <w:p w14:paraId="642F4115" w14:textId="71C35952" w:rsidR="00E5000C" w:rsidRDefault="0037096C" w:rsidP="00FB282B">
      <w:pPr>
        <w:rPr>
          <w:rFonts w:eastAsia="宋体"/>
          <w:lang w:eastAsia="zh-CN"/>
        </w:rPr>
      </w:pPr>
      <w:r>
        <w:rPr>
          <w:rFonts w:eastAsia="宋体"/>
          <w:lang w:eastAsia="zh-CN"/>
        </w:rPr>
        <w:t xml:space="preserve">Referring to the response by TE vender, the cause of different beam selection result between lower (one strongest beam selected) and higher frequency (two strongest beam selected) is that different BS array assumptions are used, i.e. 4x8 array for frequencies lower than 2.5GHz and 8x8 array for frequencies above 2.5GHz. </w:t>
      </w:r>
      <w:r w:rsidR="005D367D">
        <w:rPr>
          <w:rFonts w:eastAsia="宋体"/>
          <w:lang w:eastAsia="zh-CN"/>
        </w:rPr>
        <w:t>Compared with higher frequencies, BS array with lower frequencies has the same beam width on azimuth and wider beam width on zenith. From the above figure, ZODs of the strongest beam and the second strongest beam have difference of 0.7 degree</w:t>
      </w:r>
      <w:r w:rsidR="00614EE8">
        <w:rPr>
          <w:rFonts w:eastAsia="宋体"/>
          <w:lang w:eastAsia="zh-CN"/>
        </w:rPr>
        <w:t>, which can be distinguished by 8x8 array, while can not be distinguished by 4x8 array. This phenomenon needs more study</w:t>
      </w:r>
      <w:r w:rsidR="00411E50">
        <w:rPr>
          <w:rFonts w:eastAsia="宋体"/>
          <w:lang w:eastAsia="zh-CN"/>
        </w:rPr>
        <w:t xml:space="preserve"> before concluding on</w:t>
      </w:r>
      <w:r w:rsidR="00614EE8">
        <w:rPr>
          <w:rFonts w:eastAsia="宋体"/>
          <w:lang w:eastAsia="zh-CN"/>
        </w:rPr>
        <w:t xml:space="preserve"> whether CDL-C is </w:t>
      </w:r>
      <w:r w:rsidR="00411E50">
        <w:rPr>
          <w:rFonts w:eastAsia="宋体"/>
          <w:lang w:eastAsia="zh-CN"/>
        </w:rPr>
        <w:t>an appropriate channel model for frequencies lower than 2.5GHz</w:t>
      </w:r>
      <w:r w:rsidR="00614EE8">
        <w:rPr>
          <w:rFonts w:eastAsia="宋体"/>
          <w:lang w:eastAsia="zh-CN"/>
        </w:rPr>
        <w:t xml:space="preserve">. And TE venders are encouraged to </w:t>
      </w:r>
      <w:r w:rsidR="00411E50">
        <w:rPr>
          <w:rFonts w:eastAsia="宋体"/>
          <w:lang w:eastAsia="zh-CN"/>
        </w:rPr>
        <w:t xml:space="preserve">provide solutions </w:t>
      </w:r>
      <w:r w:rsidR="00626166">
        <w:rPr>
          <w:rFonts w:eastAsia="宋体"/>
          <w:lang w:eastAsia="zh-CN"/>
        </w:rPr>
        <w:t>on</w:t>
      </w:r>
      <w:r w:rsidR="00411E50">
        <w:rPr>
          <w:rFonts w:eastAsia="宋体"/>
          <w:lang w:eastAsia="zh-CN"/>
        </w:rPr>
        <w:t xml:space="preserve"> channel models</w:t>
      </w:r>
      <w:r w:rsidR="00626166">
        <w:rPr>
          <w:rFonts w:eastAsia="宋体"/>
          <w:lang w:eastAsia="zh-CN"/>
        </w:rPr>
        <w:t xml:space="preserve"> optimization to afford 4x4 MIMO.</w:t>
      </w:r>
    </w:p>
    <w:p w14:paraId="298607F4" w14:textId="16EB3F16" w:rsidR="00626166" w:rsidRDefault="00626166" w:rsidP="00626166">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Pr="00626166">
        <w:rPr>
          <w:rFonts w:eastAsia="宋体"/>
          <w:lang w:eastAsia="zh-CN"/>
        </w:rPr>
        <w:t xml:space="preserve">for CDL-C, </w:t>
      </w:r>
      <w:r>
        <w:rPr>
          <w:rFonts w:eastAsia="宋体"/>
          <w:lang w:eastAsia="zh-CN"/>
        </w:rPr>
        <w:t>ZODs of the strongest beam and the second strongest beam have difference of 0.7 degree, which can be distinguished by 8x8 array, while can not be distinguished by 4x8 array.</w:t>
      </w:r>
    </w:p>
    <w:p w14:paraId="5D617364" w14:textId="7C75ED78" w:rsidR="00626166" w:rsidRPr="00626166" w:rsidRDefault="00626166" w:rsidP="00626166">
      <w:pPr>
        <w:rPr>
          <w:rFonts w:eastAsiaTheme="minorEastAsia"/>
          <w:b/>
          <w:lang w:eastAsia="zh-CN"/>
        </w:rPr>
      </w:pPr>
      <w:r w:rsidRPr="00626166">
        <w:rPr>
          <w:rFonts w:eastAsiaTheme="minorEastAsia" w:hint="eastAsia"/>
          <w:b/>
          <w:lang w:eastAsia="zh-CN"/>
        </w:rPr>
        <w:t>P</w:t>
      </w:r>
      <w:r w:rsidRPr="00626166">
        <w:rPr>
          <w:rFonts w:eastAsiaTheme="minorEastAsia"/>
          <w:b/>
          <w:lang w:eastAsia="zh-CN"/>
        </w:rPr>
        <w:t>roposal:</w:t>
      </w:r>
      <w:r w:rsidRPr="00626166">
        <w:rPr>
          <w:rFonts w:eastAsiaTheme="minorEastAsia" w:hint="eastAsia"/>
          <w:b/>
          <w:lang w:eastAsia="zh-CN"/>
        </w:rPr>
        <w:t xml:space="preserve"> </w:t>
      </w:r>
      <w:r w:rsidRPr="00626166">
        <w:rPr>
          <w:rFonts w:eastAsia="宋体"/>
          <w:b/>
          <w:lang w:eastAsia="zh-CN"/>
        </w:rPr>
        <w:t xml:space="preserve">TE venders are encouraged to provide solutions on </w:t>
      </w:r>
      <w:r>
        <w:rPr>
          <w:rFonts w:eastAsia="宋体"/>
          <w:b/>
          <w:lang w:eastAsia="zh-CN"/>
        </w:rPr>
        <w:t>CDL-C</w:t>
      </w:r>
      <w:r w:rsidRPr="00626166">
        <w:rPr>
          <w:rFonts w:eastAsia="宋体"/>
          <w:b/>
          <w:lang w:eastAsia="zh-CN"/>
        </w:rPr>
        <w:t xml:space="preserve"> optimization to afford 4x4 MIMO.</w:t>
      </w:r>
    </w:p>
    <w:p w14:paraId="2B212FED" w14:textId="333858BC" w:rsidR="00EE046C" w:rsidRPr="00626166" w:rsidRDefault="00EE046C" w:rsidP="00FB282B">
      <w:pPr>
        <w:rPr>
          <w:rFonts w:eastAsia="宋体"/>
          <w:lang w:eastAsia="zh-CN"/>
        </w:rPr>
      </w:pPr>
    </w:p>
    <w:p w14:paraId="6BF80878" w14:textId="013E9949" w:rsidR="004B3C0C" w:rsidRDefault="004B3C0C" w:rsidP="004B3C0C">
      <w:pPr>
        <w:pStyle w:val="1"/>
        <w:rPr>
          <w:rFonts w:eastAsia="宋体"/>
          <w:lang w:eastAsia="zh-CN"/>
        </w:rPr>
      </w:pPr>
      <w:r>
        <w:t>3</w:t>
      </w:r>
      <w:r w:rsidRPr="00647B25">
        <w:tab/>
      </w:r>
      <w:r>
        <w:rPr>
          <w:rFonts w:eastAsia="宋体" w:hint="eastAsia"/>
          <w:lang w:eastAsia="zh-CN"/>
        </w:rPr>
        <w:t>Conclusion</w:t>
      </w:r>
    </w:p>
    <w:p w14:paraId="1F3885CA" w14:textId="77777777" w:rsidR="002317A1" w:rsidRDefault="002317A1" w:rsidP="002317A1">
      <w:pPr>
        <w:rPr>
          <w:rFonts w:eastAsiaTheme="minorEastAsia"/>
          <w:b/>
          <w:lang w:eastAsia="zh-CN"/>
        </w:rPr>
      </w:pPr>
      <w:r>
        <w:rPr>
          <w:rFonts w:eastAsiaTheme="minorEastAsia" w:hint="eastAsia"/>
          <w:b/>
          <w:lang w:eastAsia="zh-CN"/>
        </w:rPr>
        <w:t>O</w:t>
      </w:r>
      <w:r>
        <w:rPr>
          <w:rFonts w:eastAsiaTheme="minorEastAsia"/>
          <w:b/>
          <w:lang w:eastAsia="zh-CN"/>
        </w:rPr>
        <w:t xml:space="preserve">bservation: </w:t>
      </w:r>
      <w:r w:rsidRPr="00626166">
        <w:rPr>
          <w:rFonts w:eastAsia="宋体"/>
          <w:lang w:eastAsia="zh-CN"/>
        </w:rPr>
        <w:t xml:space="preserve">for CDL-C, </w:t>
      </w:r>
      <w:r>
        <w:rPr>
          <w:rFonts w:eastAsia="宋体"/>
          <w:lang w:eastAsia="zh-CN"/>
        </w:rPr>
        <w:t>ZODs of the strongest beam and the second strongest beam have difference of 0.7 degree, which can be distinguished by 8x8 array, while can not be distinguished by 4x8 array.</w:t>
      </w:r>
    </w:p>
    <w:p w14:paraId="567158D8" w14:textId="77777777" w:rsidR="002317A1" w:rsidRPr="00626166" w:rsidRDefault="002317A1" w:rsidP="002317A1">
      <w:pPr>
        <w:rPr>
          <w:rFonts w:eastAsiaTheme="minorEastAsia"/>
          <w:b/>
          <w:lang w:eastAsia="zh-CN"/>
        </w:rPr>
      </w:pPr>
      <w:r w:rsidRPr="00626166">
        <w:rPr>
          <w:rFonts w:eastAsiaTheme="minorEastAsia" w:hint="eastAsia"/>
          <w:b/>
          <w:lang w:eastAsia="zh-CN"/>
        </w:rPr>
        <w:t>P</w:t>
      </w:r>
      <w:r w:rsidRPr="00626166">
        <w:rPr>
          <w:rFonts w:eastAsiaTheme="minorEastAsia"/>
          <w:b/>
          <w:lang w:eastAsia="zh-CN"/>
        </w:rPr>
        <w:t>roposal:</w:t>
      </w:r>
      <w:r w:rsidRPr="00626166">
        <w:rPr>
          <w:rFonts w:eastAsiaTheme="minorEastAsia" w:hint="eastAsia"/>
          <w:b/>
          <w:lang w:eastAsia="zh-CN"/>
        </w:rPr>
        <w:t xml:space="preserve"> </w:t>
      </w:r>
      <w:r w:rsidRPr="00626166">
        <w:rPr>
          <w:rFonts w:eastAsia="宋体"/>
          <w:b/>
          <w:lang w:eastAsia="zh-CN"/>
        </w:rPr>
        <w:t xml:space="preserve">TE venders are encouraged to provide solutions on </w:t>
      </w:r>
      <w:r>
        <w:rPr>
          <w:rFonts w:eastAsia="宋体"/>
          <w:b/>
          <w:lang w:eastAsia="zh-CN"/>
        </w:rPr>
        <w:t>CDL-C</w:t>
      </w:r>
      <w:r w:rsidRPr="00626166">
        <w:rPr>
          <w:rFonts w:eastAsia="宋体"/>
          <w:b/>
          <w:lang w:eastAsia="zh-CN"/>
        </w:rPr>
        <w:t xml:space="preserve"> optimization to afford 4x4 MIMO.</w:t>
      </w:r>
    </w:p>
    <w:p w14:paraId="2B19C93F" w14:textId="77777777" w:rsidR="002D0367" w:rsidRPr="00A44705" w:rsidRDefault="002D0367" w:rsidP="002D0367">
      <w:pPr>
        <w:pStyle w:val="1"/>
        <w:ind w:left="0" w:firstLine="0"/>
        <w:rPr>
          <w:rFonts w:eastAsia="宋体"/>
          <w:lang w:eastAsia="zh-CN"/>
        </w:rPr>
      </w:pPr>
      <w:r>
        <w:t>References</w:t>
      </w:r>
    </w:p>
    <w:p w14:paraId="6F947ECB" w14:textId="54FD4996" w:rsidR="00FB282B" w:rsidRDefault="002317A1" w:rsidP="00FB282B">
      <w:pPr>
        <w:pStyle w:val="EX"/>
        <w:numPr>
          <w:ilvl w:val="0"/>
          <w:numId w:val="1"/>
        </w:numPr>
        <w:ind w:left="284" w:firstLine="0"/>
        <w:rPr>
          <w:rFonts w:eastAsiaTheme="minorEastAsia"/>
          <w:lang w:eastAsia="zh-CN"/>
        </w:rPr>
      </w:pPr>
      <w:r w:rsidRPr="002317A1">
        <w:rPr>
          <w:rFonts w:eastAsiaTheme="minorEastAsia"/>
          <w:lang w:eastAsia="zh-CN"/>
        </w:rPr>
        <w:t>R4-2103913 WF on NR MIMO OTA_v3</w:t>
      </w:r>
    </w:p>
    <w:p w14:paraId="16426CBA" w14:textId="532D1D16" w:rsidR="002A389C" w:rsidRDefault="002A389C" w:rsidP="00FB282B">
      <w:pPr>
        <w:pStyle w:val="EX"/>
        <w:numPr>
          <w:ilvl w:val="0"/>
          <w:numId w:val="1"/>
        </w:numPr>
        <w:ind w:left="284" w:firstLine="0"/>
        <w:rPr>
          <w:rFonts w:eastAsiaTheme="minorEastAsia"/>
          <w:lang w:eastAsia="zh-CN"/>
        </w:rPr>
      </w:pPr>
      <w:r w:rsidRPr="002A389C">
        <w:rPr>
          <w:rFonts w:eastAsiaTheme="minorEastAsia"/>
          <w:lang w:eastAsia="zh-CN"/>
        </w:rPr>
        <w:t>R4-2106144 Summary_326_after 2nd round</w:t>
      </w:r>
    </w:p>
    <w:p w14:paraId="04C1C5D7" w14:textId="68560F8B" w:rsidR="00252441" w:rsidRPr="00323B95" w:rsidRDefault="00252441" w:rsidP="00FB282B">
      <w:pPr>
        <w:pStyle w:val="EX"/>
        <w:numPr>
          <w:ilvl w:val="0"/>
          <w:numId w:val="1"/>
        </w:numPr>
        <w:ind w:left="284" w:firstLine="0"/>
        <w:rPr>
          <w:rFonts w:eastAsiaTheme="minorEastAsia"/>
          <w:lang w:eastAsia="zh-CN"/>
        </w:rPr>
      </w:pPr>
      <w:r w:rsidRPr="00252441">
        <w:rPr>
          <w:rFonts w:eastAsiaTheme="minorEastAsia"/>
          <w:lang w:eastAsia="zh-CN"/>
        </w:rPr>
        <w:t>R4-2106097 CM Reference Curves_v4</w:t>
      </w:r>
    </w:p>
    <w:sectPr w:rsidR="00252441" w:rsidRPr="00323B95" w:rsidSect="00D92565">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9F1E4" w14:textId="77777777" w:rsidR="00E81952" w:rsidRDefault="00E81952" w:rsidP="0003021C">
      <w:pPr>
        <w:spacing w:after="0"/>
      </w:pPr>
      <w:r>
        <w:separator/>
      </w:r>
    </w:p>
  </w:endnote>
  <w:endnote w:type="continuationSeparator" w:id="0">
    <w:p w14:paraId="3E355FF9" w14:textId="77777777" w:rsidR="00E81952" w:rsidRDefault="00E81952" w:rsidP="0003021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00000001" w:usb1="08070000" w:usb2="00000010" w:usb3="00000000" w:csb0="0002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DA82C4B" w14:textId="77777777" w:rsidR="00E81952" w:rsidRDefault="00E81952" w:rsidP="0003021C">
      <w:pPr>
        <w:spacing w:after="0"/>
      </w:pPr>
      <w:r>
        <w:separator/>
      </w:r>
    </w:p>
  </w:footnote>
  <w:footnote w:type="continuationSeparator" w:id="0">
    <w:p w14:paraId="4A5C94B3" w14:textId="77777777" w:rsidR="00E81952" w:rsidRDefault="00E81952" w:rsidP="0003021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B11ED"/>
    <w:multiLevelType w:val="hybridMultilevel"/>
    <w:tmpl w:val="1D6ABD0A"/>
    <w:lvl w:ilvl="0" w:tplc="3CC4A9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282F44FA"/>
    <w:multiLevelType w:val="hybridMultilevel"/>
    <w:tmpl w:val="C32CF51E"/>
    <w:lvl w:ilvl="0" w:tplc="20BC1A04">
      <w:start w:val="1"/>
      <w:numFmt w:val="decimal"/>
      <w:lvlText w:val="[%1]"/>
      <w:lvlJc w:val="left"/>
      <w:pPr>
        <w:ind w:left="720" w:hanging="360"/>
      </w:pPr>
    </w:lvl>
    <w:lvl w:ilvl="1" w:tplc="041D0019">
      <w:start w:val="1"/>
      <w:numFmt w:val="decimal"/>
      <w:lvlText w:val="%2."/>
      <w:lvlJc w:val="left"/>
      <w:pPr>
        <w:tabs>
          <w:tab w:val="num" w:pos="1440"/>
        </w:tabs>
        <w:ind w:left="1440" w:hanging="360"/>
      </w:pPr>
    </w:lvl>
    <w:lvl w:ilvl="2" w:tplc="041D001B">
      <w:start w:val="1"/>
      <w:numFmt w:val="decimal"/>
      <w:lvlText w:val="%3."/>
      <w:lvlJc w:val="left"/>
      <w:pPr>
        <w:tabs>
          <w:tab w:val="num" w:pos="2160"/>
        </w:tabs>
        <w:ind w:left="2160" w:hanging="360"/>
      </w:pPr>
    </w:lvl>
    <w:lvl w:ilvl="3" w:tplc="041D000F">
      <w:start w:val="1"/>
      <w:numFmt w:val="decimal"/>
      <w:lvlText w:val="%4."/>
      <w:lvlJc w:val="left"/>
      <w:pPr>
        <w:tabs>
          <w:tab w:val="num" w:pos="2880"/>
        </w:tabs>
        <w:ind w:left="2880" w:hanging="360"/>
      </w:pPr>
    </w:lvl>
    <w:lvl w:ilvl="4" w:tplc="041D0019">
      <w:start w:val="1"/>
      <w:numFmt w:val="decimal"/>
      <w:lvlText w:val="%5."/>
      <w:lvlJc w:val="left"/>
      <w:pPr>
        <w:tabs>
          <w:tab w:val="num" w:pos="3600"/>
        </w:tabs>
        <w:ind w:left="3600" w:hanging="360"/>
      </w:pPr>
    </w:lvl>
    <w:lvl w:ilvl="5" w:tplc="041D001B">
      <w:start w:val="1"/>
      <w:numFmt w:val="decimal"/>
      <w:lvlText w:val="%6."/>
      <w:lvlJc w:val="left"/>
      <w:pPr>
        <w:tabs>
          <w:tab w:val="num" w:pos="4320"/>
        </w:tabs>
        <w:ind w:left="4320" w:hanging="360"/>
      </w:pPr>
    </w:lvl>
    <w:lvl w:ilvl="6" w:tplc="041D000F">
      <w:start w:val="1"/>
      <w:numFmt w:val="decimal"/>
      <w:lvlText w:val="%7."/>
      <w:lvlJc w:val="left"/>
      <w:pPr>
        <w:tabs>
          <w:tab w:val="num" w:pos="5040"/>
        </w:tabs>
        <w:ind w:left="5040" w:hanging="360"/>
      </w:pPr>
    </w:lvl>
    <w:lvl w:ilvl="7" w:tplc="041D0019">
      <w:start w:val="1"/>
      <w:numFmt w:val="decimal"/>
      <w:lvlText w:val="%8."/>
      <w:lvlJc w:val="left"/>
      <w:pPr>
        <w:tabs>
          <w:tab w:val="num" w:pos="5760"/>
        </w:tabs>
        <w:ind w:left="5760" w:hanging="360"/>
      </w:pPr>
    </w:lvl>
    <w:lvl w:ilvl="8" w:tplc="041D001B">
      <w:start w:val="1"/>
      <w:numFmt w:val="decimal"/>
      <w:lvlText w:val="%9."/>
      <w:lvlJc w:val="left"/>
      <w:pPr>
        <w:tabs>
          <w:tab w:val="num" w:pos="6480"/>
        </w:tabs>
        <w:ind w:left="6480" w:hanging="360"/>
      </w:pPr>
    </w:lvl>
  </w:abstractNum>
  <w:abstractNum w:abstractNumId="2" w15:restartNumberingAfterBreak="0">
    <w:nsid w:val="53325CC7"/>
    <w:multiLevelType w:val="hybridMultilevel"/>
    <w:tmpl w:val="AD60EB50"/>
    <w:lvl w:ilvl="0" w:tplc="43384A6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69151BB3"/>
    <w:multiLevelType w:val="hybridMultilevel"/>
    <w:tmpl w:val="9A74CB38"/>
    <w:lvl w:ilvl="0" w:tplc="26A60380">
      <w:start w:val="1"/>
      <w:numFmt w:val="bullet"/>
      <w:lvlText w:val="•"/>
      <w:lvlJc w:val="left"/>
      <w:pPr>
        <w:ind w:left="1220" w:hanging="420"/>
      </w:pPr>
      <w:rPr>
        <w:rFonts w:ascii="Arial" w:hAnsi="Arial" w:hint="default"/>
      </w:rPr>
    </w:lvl>
    <w:lvl w:ilvl="1" w:tplc="04090003" w:tentative="1">
      <w:start w:val="1"/>
      <w:numFmt w:val="bullet"/>
      <w:lvlText w:val=""/>
      <w:lvlJc w:val="left"/>
      <w:pPr>
        <w:ind w:left="1640" w:hanging="420"/>
      </w:pPr>
      <w:rPr>
        <w:rFonts w:ascii="Wingdings" w:hAnsi="Wingdings" w:hint="default"/>
      </w:rPr>
    </w:lvl>
    <w:lvl w:ilvl="2" w:tplc="04090005" w:tentative="1">
      <w:start w:val="1"/>
      <w:numFmt w:val="bullet"/>
      <w:lvlText w:val=""/>
      <w:lvlJc w:val="left"/>
      <w:pPr>
        <w:ind w:left="2060" w:hanging="420"/>
      </w:pPr>
      <w:rPr>
        <w:rFonts w:ascii="Wingdings" w:hAnsi="Wingdings" w:hint="default"/>
      </w:rPr>
    </w:lvl>
    <w:lvl w:ilvl="3" w:tplc="04090001" w:tentative="1">
      <w:start w:val="1"/>
      <w:numFmt w:val="bullet"/>
      <w:lvlText w:val=""/>
      <w:lvlJc w:val="left"/>
      <w:pPr>
        <w:ind w:left="2480" w:hanging="420"/>
      </w:pPr>
      <w:rPr>
        <w:rFonts w:ascii="Wingdings" w:hAnsi="Wingdings" w:hint="default"/>
      </w:rPr>
    </w:lvl>
    <w:lvl w:ilvl="4" w:tplc="04090003" w:tentative="1">
      <w:start w:val="1"/>
      <w:numFmt w:val="bullet"/>
      <w:lvlText w:val=""/>
      <w:lvlJc w:val="left"/>
      <w:pPr>
        <w:ind w:left="2900" w:hanging="420"/>
      </w:pPr>
      <w:rPr>
        <w:rFonts w:ascii="Wingdings" w:hAnsi="Wingdings" w:hint="default"/>
      </w:rPr>
    </w:lvl>
    <w:lvl w:ilvl="5" w:tplc="04090005" w:tentative="1">
      <w:start w:val="1"/>
      <w:numFmt w:val="bullet"/>
      <w:lvlText w:val=""/>
      <w:lvlJc w:val="left"/>
      <w:pPr>
        <w:ind w:left="3320" w:hanging="420"/>
      </w:pPr>
      <w:rPr>
        <w:rFonts w:ascii="Wingdings" w:hAnsi="Wingdings" w:hint="default"/>
      </w:rPr>
    </w:lvl>
    <w:lvl w:ilvl="6" w:tplc="04090001" w:tentative="1">
      <w:start w:val="1"/>
      <w:numFmt w:val="bullet"/>
      <w:lvlText w:val=""/>
      <w:lvlJc w:val="left"/>
      <w:pPr>
        <w:ind w:left="3740" w:hanging="420"/>
      </w:pPr>
      <w:rPr>
        <w:rFonts w:ascii="Wingdings" w:hAnsi="Wingdings" w:hint="default"/>
      </w:rPr>
    </w:lvl>
    <w:lvl w:ilvl="7" w:tplc="04090003" w:tentative="1">
      <w:start w:val="1"/>
      <w:numFmt w:val="bullet"/>
      <w:lvlText w:val=""/>
      <w:lvlJc w:val="left"/>
      <w:pPr>
        <w:ind w:left="4160" w:hanging="420"/>
      </w:pPr>
      <w:rPr>
        <w:rFonts w:ascii="Wingdings" w:hAnsi="Wingdings" w:hint="default"/>
      </w:rPr>
    </w:lvl>
    <w:lvl w:ilvl="8" w:tplc="04090005" w:tentative="1">
      <w:start w:val="1"/>
      <w:numFmt w:val="bullet"/>
      <w:lvlText w:val=""/>
      <w:lvlJc w:val="left"/>
      <w:pPr>
        <w:ind w:left="4580" w:hanging="420"/>
      </w:pPr>
      <w:rPr>
        <w:rFonts w:ascii="Wingdings" w:hAnsi="Wingdings" w:hint="default"/>
      </w:r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0CEE"/>
    <w:rsid w:val="00011879"/>
    <w:rsid w:val="0002498D"/>
    <w:rsid w:val="0003021C"/>
    <w:rsid w:val="000358BC"/>
    <w:rsid w:val="00045525"/>
    <w:rsid w:val="00054E76"/>
    <w:rsid w:val="00055B54"/>
    <w:rsid w:val="00067EF1"/>
    <w:rsid w:val="0009553E"/>
    <w:rsid w:val="00096952"/>
    <w:rsid w:val="000A4E3C"/>
    <w:rsid w:val="000B480B"/>
    <w:rsid w:val="000E2B0A"/>
    <w:rsid w:val="000E4110"/>
    <w:rsid w:val="000E4413"/>
    <w:rsid w:val="00103338"/>
    <w:rsid w:val="0010771F"/>
    <w:rsid w:val="00107B65"/>
    <w:rsid w:val="0011447B"/>
    <w:rsid w:val="00130D44"/>
    <w:rsid w:val="00145BF3"/>
    <w:rsid w:val="00156AB2"/>
    <w:rsid w:val="0016054E"/>
    <w:rsid w:val="0017411A"/>
    <w:rsid w:val="0018728C"/>
    <w:rsid w:val="001A447D"/>
    <w:rsid w:val="001D56FE"/>
    <w:rsid w:val="001E082D"/>
    <w:rsid w:val="001E528F"/>
    <w:rsid w:val="001F637F"/>
    <w:rsid w:val="00214C02"/>
    <w:rsid w:val="00215E3A"/>
    <w:rsid w:val="002206B1"/>
    <w:rsid w:val="002317A1"/>
    <w:rsid w:val="002466C5"/>
    <w:rsid w:val="00252441"/>
    <w:rsid w:val="002529CD"/>
    <w:rsid w:val="002553AA"/>
    <w:rsid w:val="002618BA"/>
    <w:rsid w:val="00262BB5"/>
    <w:rsid w:val="00265877"/>
    <w:rsid w:val="00265B4F"/>
    <w:rsid w:val="002666EB"/>
    <w:rsid w:val="00287A5F"/>
    <w:rsid w:val="002A389C"/>
    <w:rsid w:val="002A5AAC"/>
    <w:rsid w:val="002D0367"/>
    <w:rsid w:val="002D7EEA"/>
    <w:rsid w:val="002F2025"/>
    <w:rsid w:val="002F4DBF"/>
    <w:rsid w:val="00305776"/>
    <w:rsid w:val="00323B95"/>
    <w:rsid w:val="00357AAD"/>
    <w:rsid w:val="0037096C"/>
    <w:rsid w:val="00372596"/>
    <w:rsid w:val="00376766"/>
    <w:rsid w:val="00384E5B"/>
    <w:rsid w:val="003956E2"/>
    <w:rsid w:val="003C1B40"/>
    <w:rsid w:val="003F1079"/>
    <w:rsid w:val="003F158B"/>
    <w:rsid w:val="00400F3F"/>
    <w:rsid w:val="00403B6D"/>
    <w:rsid w:val="00411BC2"/>
    <w:rsid w:val="00411E50"/>
    <w:rsid w:val="00415E1A"/>
    <w:rsid w:val="0042087B"/>
    <w:rsid w:val="00420F98"/>
    <w:rsid w:val="0043660B"/>
    <w:rsid w:val="00440EF6"/>
    <w:rsid w:val="004536D4"/>
    <w:rsid w:val="004664DD"/>
    <w:rsid w:val="00474BD0"/>
    <w:rsid w:val="004803EC"/>
    <w:rsid w:val="00481688"/>
    <w:rsid w:val="00482E50"/>
    <w:rsid w:val="00486AE0"/>
    <w:rsid w:val="00487E7C"/>
    <w:rsid w:val="0049290F"/>
    <w:rsid w:val="004A108A"/>
    <w:rsid w:val="004B3C0C"/>
    <w:rsid w:val="004D4E7B"/>
    <w:rsid w:val="004E0CEE"/>
    <w:rsid w:val="004E6D83"/>
    <w:rsid w:val="00501EB2"/>
    <w:rsid w:val="00510DAC"/>
    <w:rsid w:val="0052285E"/>
    <w:rsid w:val="00547795"/>
    <w:rsid w:val="0056483B"/>
    <w:rsid w:val="00564BBA"/>
    <w:rsid w:val="005656FC"/>
    <w:rsid w:val="00566BE0"/>
    <w:rsid w:val="00567280"/>
    <w:rsid w:val="00570694"/>
    <w:rsid w:val="00573F93"/>
    <w:rsid w:val="00585221"/>
    <w:rsid w:val="00591D26"/>
    <w:rsid w:val="00596856"/>
    <w:rsid w:val="0059688D"/>
    <w:rsid w:val="005A259C"/>
    <w:rsid w:val="005B6BC1"/>
    <w:rsid w:val="005C034D"/>
    <w:rsid w:val="005D21AA"/>
    <w:rsid w:val="005D367D"/>
    <w:rsid w:val="005D5DBB"/>
    <w:rsid w:val="005E059A"/>
    <w:rsid w:val="005E78CD"/>
    <w:rsid w:val="005F2A66"/>
    <w:rsid w:val="00602100"/>
    <w:rsid w:val="00614AEE"/>
    <w:rsid w:val="00614EE8"/>
    <w:rsid w:val="00615922"/>
    <w:rsid w:val="00621185"/>
    <w:rsid w:val="00625321"/>
    <w:rsid w:val="00626166"/>
    <w:rsid w:val="00631AE6"/>
    <w:rsid w:val="00631F03"/>
    <w:rsid w:val="00645643"/>
    <w:rsid w:val="00664622"/>
    <w:rsid w:val="006678A6"/>
    <w:rsid w:val="0068171A"/>
    <w:rsid w:val="00682097"/>
    <w:rsid w:val="00686D8A"/>
    <w:rsid w:val="00687FD1"/>
    <w:rsid w:val="00693B17"/>
    <w:rsid w:val="006C2B90"/>
    <w:rsid w:val="006D0DA7"/>
    <w:rsid w:val="006E59F0"/>
    <w:rsid w:val="0073566C"/>
    <w:rsid w:val="007373AF"/>
    <w:rsid w:val="00737F7D"/>
    <w:rsid w:val="00761CA2"/>
    <w:rsid w:val="00770B89"/>
    <w:rsid w:val="007726E6"/>
    <w:rsid w:val="007764CE"/>
    <w:rsid w:val="00791CBB"/>
    <w:rsid w:val="007C3534"/>
    <w:rsid w:val="007D5C83"/>
    <w:rsid w:val="007E40B0"/>
    <w:rsid w:val="007F009F"/>
    <w:rsid w:val="007F37FE"/>
    <w:rsid w:val="008053AB"/>
    <w:rsid w:val="008144EC"/>
    <w:rsid w:val="00815183"/>
    <w:rsid w:val="0082608F"/>
    <w:rsid w:val="008336F3"/>
    <w:rsid w:val="008352C1"/>
    <w:rsid w:val="00841297"/>
    <w:rsid w:val="00853384"/>
    <w:rsid w:val="008559B8"/>
    <w:rsid w:val="0087017B"/>
    <w:rsid w:val="00871374"/>
    <w:rsid w:val="008941F1"/>
    <w:rsid w:val="008C3254"/>
    <w:rsid w:val="008D18D2"/>
    <w:rsid w:val="008E2D4C"/>
    <w:rsid w:val="008E591A"/>
    <w:rsid w:val="008F13E1"/>
    <w:rsid w:val="008F679C"/>
    <w:rsid w:val="008F70BA"/>
    <w:rsid w:val="00902570"/>
    <w:rsid w:val="00905C13"/>
    <w:rsid w:val="00907364"/>
    <w:rsid w:val="00910A92"/>
    <w:rsid w:val="00913ED4"/>
    <w:rsid w:val="00924F4E"/>
    <w:rsid w:val="00927CA7"/>
    <w:rsid w:val="0094229E"/>
    <w:rsid w:val="00951FC4"/>
    <w:rsid w:val="00963040"/>
    <w:rsid w:val="009716E4"/>
    <w:rsid w:val="00974222"/>
    <w:rsid w:val="00991F01"/>
    <w:rsid w:val="00992EB9"/>
    <w:rsid w:val="009A12A8"/>
    <w:rsid w:val="009A1576"/>
    <w:rsid w:val="009A1DF5"/>
    <w:rsid w:val="009A32CE"/>
    <w:rsid w:val="009B3381"/>
    <w:rsid w:val="009B5B64"/>
    <w:rsid w:val="009C042F"/>
    <w:rsid w:val="009C1AFB"/>
    <w:rsid w:val="009C541C"/>
    <w:rsid w:val="009C6D0C"/>
    <w:rsid w:val="009D2FF0"/>
    <w:rsid w:val="009D69D2"/>
    <w:rsid w:val="00A14DDA"/>
    <w:rsid w:val="00A24DE7"/>
    <w:rsid w:val="00A30765"/>
    <w:rsid w:val="00A32C90"/>
    <w:rsid w:val="00A479BB"/>
    <w:rsid w:val="00A51699"/>
    <w:rsid w:val="00A53FC0"/>
    <w:rsid w:val="00A649A4"/>
    <w:rsid w:val="00A75DE6"/>
    <w:rsid w:val="00A80B08"/>
    <w:rsid w:val="00A86C91"/>
    <w:rsid w:val="00A925E0"/>
    <w:rsid w:val="00A9526C"/>
    <w:rsid w:val="00A95389"/>
    <w:rsid w:val="00A97485"/>
    <w:rsid w:val="00AE2291"/>
    <w:rsid w:val="00AF3250"/>
    <w:rsid w:val="00B0494B"/>
    <w:rsid w:val="00B07F65"/>
    <w:rsid w:val="00B10C7F"/>
    <w:rsid w:val="00B13C39"/>
    <w:rsid w:val="00B23AD5"/>
    <w:rsid w:val="00B2591E"/>
    <w:rsid w:val="00B2676A"/>
    <w:rsid w:val="00B30A98"/>
    <w:rsid w:val="00B329C7"/>
    <w:rsid w:val="00B36AFE"/>
    <w:rsid w:val="00B44F79"/>
    <w:rsid w:val="00B462C5"/>
    <w:rsid w:val="00B4774F"/>
    <w:rsid w:val="00B52047"/>
    <w:rsid w:val="00B52F7E"/>
    <w:rsid w:val="00B53F18"/>
    <w:rsid w:val="00B82F96"/>
    <w:rsid w:val="00B96A4E"/>
    <w:rsid w:val="00B976CD"/>
    <w:rsid w:val="00BD7A49"/>
    <w:rsid w:val="00BE135A"/>
    <w:rsid w:val="00C06AFF"/>
    <w:rsid w:val="00C318E4"/>
    <w:rsid w:val="00C360EF"/>
    <w:rsid w:val="00C43232"/>
    <w:rsid w:val="00C543E0"/>
    <w:rsid w:val="00C564D7"/>
    <w:rsid w:val="00C63066"/>
    <w:rsid w:val="00C76EBF"/>
    <w:rsid w:val="00CA3BBC"/>
    <w:rsid w:val="00CB57CB"/>
    <w:rsid w:val="00CB7B07"/>
    <w:rsid w:val="00CC445C"/>
    <w:rsid w:val="00CE077A"/>
    <w:rsid w:val="00CE12DE"/>
    <w:rsid w:val="00CE5B6F"/>
    <w:rsid w:val="00CE789C"/>
    <w:rsid w:val="00CF0964"/>
    <w:rsid w:val="00D04830"/>
    <w:rsid w:val="00D06550"/>
    <w:rsid w:val="00D15999"/>
    <w:rsid w:val="00D32F40"/>
    <w:rsid w:val="00D420B7"/>
    <w:rsid w:val="00D54BD6"/>
    <w:rsid w:val="00D74A01"/>
    <w:rsid w:val="00D846FB"/>
    <w:rsid w:val="00D92565"/>
    <w:rsid w:val="00D95049"/>
    <w:rsid w:val="00DA4748"/>
    <w:rsid w:val="00DB3813"/>
    <w:rsid w:val="00DD0B3B"/>
    <w:rsid w:val="00DD38F0"/>
    <w:rsid w:val="00DD67F7"/>
    <w:rsid w:val="00DE0DA1"/>
    <w:rsid w:val="00DE2503"/>
    <w:rsid w:val="00DF2DCA"/>
    <w:rsid w:val="00DF6A20"/>
    <w:rsid w:val="00DF76FA"/>
    <w:rsid w:val="00E165E9"/>
    <w:rsid w:val="00E24C95"/>
    <w:rsid w:val="00E25DBD"/>
    <w:rsid w:val="00E30AFB"/>
    <w:rsid w:val="00E43D38"/>
    <w:rsid w:val="00E5000C"/>
    <w:rsid w:val="00E5652B"/>
    <w:rsid w:val="00E60068"/>
    <w:rsid w:val="00E60178"/>
    <w:rsid w:val="00E64760"/>
    <w:rsid w:val="00E81952"/>
    <w:rsid w:val="00EB7FA3"/>
    <w:rsid w:val="00EC2338"/>
    <w:rsid w:val="00EE046C"/>
    <w:rsid w:val="00EE14A0"/>
    <w:rsid w:val="00EE4BBE"/>
    <w:rsid w:val="00EE5F9D"/>
    <w:rsid w:val="00EF4652"/>
    <w:rsid w:val="00EF6D09"/>
    <w:rsid w:val="00F00275"/>
    <w:rsid w:val="00F028EE"/>
    <w:rsid w:val="00F30333"/>
    <w:rsid w:val="00F43101"/>
    <w:rsid w:val="00F61C0F"/>
    <w:rsid w:val="00F63246"/>
    <w:rsid w:val="00F63F87"/>
    <w:rsid w:val="00F65DEB"/>
    <w:rsid w:val="00F76ACB"/>
    <w:rsid w:val="00F91DA6"/>
    <w:rsid w:val="00FA6822"/>
    <w:rsid w:val="00FB282B"/>
    <w:rsid w:val="00FD3EF1"/>
    <w:rsid w:val="00FD696E"/>
    <w:rsid w:val="00FF5B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F700DE"/>
  <w15:chartTrackingRefBased/>
  <w15:docId w15:val="{A9BE58E2-75D6-4042-B528-2D93DD9F2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317A1"/>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GB"/>
    </w:rPr>
  </w:style>
  <w:style w:type="paragraph" w:styleId="1">
    <w:name w:val="heading 1"/>
    <w:aliases w:val="H1,h1"/>
    <w:next w:val="a"/>
    <w:link w:val="11"/>
    <w:qFormat/>
    <w:rsid w:val="00D9256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cs="Times New Roman"/>
      <w:kern w:val="0"/>
      <w:sz w:val="36"/>
      <w:szCs w:val="20"/>
      <w:lang w:val="en-GB" w:eastAsia="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03021C"/>
    <w:pPr>
      <w:widowControl w:val="0"/>
      <w:pBdr>
        <w:bottom w:val="single" w:sz="6" w:space="1" w:color="auto"/>
      </w:pBdr>
      <w:tabs>
        <w:tab w:val="center" w:pos="4153"/>
        <w:tab w:val="right" w:pos="8306"/>
      </w:tabs>
      <w:overflowPunct/>
      <w:autoSpaceDE/>
      <w:autoSpaceDN/>
      <w:adjustRightInd/>
      <w:snapToGrid w:val="0"/>
      <w:spacing w:after="0"/>
      <w:jc w:val="center"/>
      <w:textAlignment w:val="auto"/>
    </w:pPr>
    <w:rPr>
      <w:rFonts w:asciiTheme="minorHAnsi" w:eastAsiaTheme="minorEastAsia" w:hAnsiTheme="minorHAnsi" w:cstheme="minorBidi"/>
      <w:kern w:val="2"/>
      <w:sz w:val="18"/>
      <w:szCs w:val="18"/>
      <w:lang w:val="en-US" w:eastAsia="zh-CN"/>
    </w:rPr>
  </w:style>
  <w:style w:type="character" w:customStyle="1" w:styleId="a4">
    <w:name w:val="页眉 字符"/>
    <w:basedOn w:val="a0"/>
    <w:link w:val="a3"/>
    <w:uiPriority w:val="99"/>
    <w:rsid w:val="0003021C"/>
    <w:rPr>
      <w:sz w:val="18"/>
      <w:szCs w:val="18"/>
    </w:rPr>
  </w:style>
  <w:style w:type="paragraph" w:styleId="a5">
    <w:name w:val="footer"/>
    <w:basedOn w:val="a"/>
    <w:link w:val="a6"/>
    <w:uiPriority w:val="99"/>
    <w:unhideWhenUsed/>
    <w:rsid w:val="0003021C"/>
    <w:pPr>
      <w:widowControl w:val="0"/>
      <w:tabs>
        <w:tab w:val="center" w:pos="4153"/>
        <w:tab w:val="right" w:pos="8306"/>
      </w:tabs>
      <w:overflowPunct/>
      <w:autoSpaceDE/>
      <w:autoSpaceDN/>
      <w:adjustRightInd/>
      <w:snapToGrid w:val="0"/>
      <w:spacing w:after="0"/>
      <w:textAlignment w:val="auto"/>
    </w:pPr>
    <w:rPr>
      <w:rFonts w:asciiTheme="minorHAnsi" w:eastAsiaTheme="minorEastAsia" w:hAnsiTheme="minorHAnsi" w:cstheme="minorBidi"/>
      <w:kern w:val="2"/>
      <w:sz w:val="18"/>
      <w:szCs w:val="18"/>
      <w:lang w:val="en-US" w:eastAsia="zh-CN"/>
    </w:rPr>
  </w:style>
  <w:style w:type="character" w:customStyle="1" w:styleId="a6">
    <w:name w:val="页脚 字符"/>
    <w:basedOn w:val="a0"/>
    <w:link w:val="a5"/>
    <w:uiPriority w:val="99"/>
    <w:rsid w:val="0003021C"/>
    <w:rPr>
      <w:sz w:val="18"/>
      <w:szCs w:val="18"/>
    </w:rPr>
  </w:style>
  <w:style w:type="character" w:customStyle="1" w:styleId="10">
    <w:name w:val="标题 1 字符"/>
    <w:basedOn w:val="a0"/>
    <w:uiPriority w:val="9"/>
    <w:rsid w:val="00D92565"/>
    <w:rPr>
      <w:rFonts w:ascii="Times New Roman" w:eastAsia="Times New Roman" w:hAnsi="Times New Roman" w:cs="Times New Roman"/>
      <w:b/>
      <w:bCs/>
      <w:kern w:val="44"/>
      <w:sz w:val="44"/>
      <w:szCs w:val="44"/>
      <w:lang w:val="en-GB" w:eastAsia="en-GB"/>
    </w:rPr>
  </w:style>
  <w:style w:type="character" w:customStyle="1" w:styleId="11">
    <w:name w:val="标题 1 字符1"/>
    <w:aliases w:val="H1 字符,h1 字符"/>
    <w:link w:val="1"/>
    <w:rsid w:val="00D92565"/>
    <w:rPr>
      <w:rFonts w:ascii="Arial" w:eastAsia="Times New Roman" w:hAnsi="Arial" w:cs="Times New Roman"/>
      <w:kern w:val="0"/>
      <w:sz w:val="36"/>
      <w:szCs w:val="20"/>
      <w:lang w:val="en-GB" w:eastAsia="en-GB"/>
    </w:rPr>
  </w:style>
  <w:style w:type="paragraph" w:customStyle="1" w:styleId="EX">
    <w:name w:val="EX"/>
    <w:basedOn w:val="a"/>
    <w:link w:val="EXChar"/>
    <w:qFormat/>
    <w:rsid w:val="002D0367"/>
    <w:pPr>
      <w:keepLines/>
      <w:overflowPunct/>
      <w:autoSpaceDE/>
      <w:autoSpaceDN/>
      <w:adjustRightInd/>
      <w:ind w:left="1702" w:hanging="1418"/>
      <w:textAlignment w:val="auto"/>
    </w:pPr>
    <w:rPr>
      <w:rFonts w:eastAsia="MS Mincho"/>
      <w:lang w:eastAsia="en-US"/>
    </w:rPr>
  </w:style>
  <w:style w:type="character" w:customStyle="1" w:styleId="EXChar">
    <w:name w:val="EX Char"/>
    <w:link w:val="EX"/>
    <w:qFormat/>
    <w:rsid w:val="002D0367"/>
    <w:rPr>
      <w:rFonts w:ascii="Times New Roman" w:eastAsia="MS Mincho" w:hAnsi="Times New Roman" w:cs="Times New Roman"/>
      <w:kern w:val="0"/>
      <w:sz w:val="20"/>
      <w:szCs w:val="20"/>
      <w:lang w:val="en-GB" w:eastAsia="en-US"/>
    </w:rPr>
  </w:style>
  <w:style w:type="paragraph" w:styleId="a7">
    <w:name w:val="List Paragraph"/>
    <w:basedOn w:val="a"/>
    <w:uiPriority w:val="34"/>
    <w:qFormat/>
    <w:rsid w:val="00EE4BBE"/>
    <w:pPr>
      <w:ind w:firstLineChars="200" w:firstLine="420"/>
    </w:pPr>
  </w:style>
  <w:style w:type="paragraph" w:styleId="a8">
    <w:name w:val="Normal (Web)"/>
    <w:basedOn w:val="a"/>
    <w:uiPriority w:val="99"/>
    <w:semiHidden/>
    <w:unhideWhenUsed/>
    <w:rsid w:val="00C360EF"/>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styleId="a9">
    <w:name w:val="caption"/>
    <w:basedOn w:val="a"/>
    <w:next w:val="a"/>
    <w:link w:val="aa"/>
    <w:uiPriority w:val="35"/>
    <w:qFormat/>
    <w:rsid w:val="00FB282B"/>
    <w:pPr>
      <w:overflowPunct/>
      <w:autoSpaceDE/>
      <w:autoSpaceDN/>
      <w:adjustRightInd/>
      <w:spacing w:before="120" w:after="120"/>
      <w:textAlignment w:val="auto"/>
    </w:pPr>
    <w:rPr>
      <w:rFonts w:eastAsia="Malgun Gothic"/>
      <w:b/>
      <w:lang w:eastAsia="en-US"/>
    </w:rPr>
  </w:style>
  <w:style w:type="character" w:customStyle="1" w:styleId="aa">
    <w:name w:val="题注 字符"/>
    <w:link w:val="a9"/>
    <w:uiPriority w:val="35"/>
    <w:rsid w:val="00FB282B"/>
    <w:rPr>
      <w:rFonts w:ascii="Times New Roman" w:eastAsia="Malgun Gothic" w:hAnsi="Times New Roman" w:cs="Times New Roman"/>
      <w:b/>
      <w:kern w:val="0"/>
      <w:sz w:val="20"/>
      <w:szCs w:val="20"/>
      <w:lang w:val="en-GB" w:eastAsia="en-US"/>
    </w:rPr>
  </w:style>
  <w:style w:type="character" w:styleId="ab">
    <w:name w:val="Placeholder Text"/>
    <w:basedOn w:val="a0"/>
    <w:uiPriority w:val="99"/>
    <w:semiHidden/>
    <w:rsid w:val="0009695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600289">
      <w:bodyDiv w:val="1"/>
      <w:marLeft w:val="0"/>
      <w:marRight w:val="0"/>
      <w:marTop w:val="0"/>
      <w:marBottom w:val="0"/>
      <w:divBdr>
        <w:top w:val="none" w:sz="0" w:space="0" w:color="auto"/>
        <w:left w:val="none" w:sz="0" w:space="0" w:color="auto"/>
        <w:bottom w:val="none" w:sz="0" w:space="0" w:color="auto"/>
        <w:right w:val="none" w:sz="0" w:space="0" w:color="auto"/>
      </w:divBdr>
    </w:div>
    <w:div w:id="8313392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257C12-671A-4063-97FE-A47C1D2965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373</Words>
  <Characters>2131</Characters>
  <Application>Microsoft Office Word</Application>
  <DocSecurity>0</DocSecurity>
  <Lines>17</Lines>
  <Paragraphs>4</Paragraphs>
  <ScaleCrop>false</ScaleCrop>
  <Company/>
  <LinksUpToDate>false</LinksUpToDate>
  <CharactersWithSpaces>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刘启飞(Qifei)</dc:creator>
  <cp:keywords/>
  <dc:description/>
  <cp:lastModifiedBy>OPPO</cp:lastModifiedBy>
  <cp:revision>4</cp:revision>
  <dcterms:created xsi:type="dcterms:W3CDTF">2021-05-10T11:29:00Z</dcterms:created>
  <dcterms:modified xsi:type="dcterms:W3CDTF">2021-05-11T14:13:00Z</dcterms:modified>
</cp:coreProperties>
</file>